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3598" w14:textId="2B7B1B4B" w:rsidR="00534F1A" w:rsidRPr="00235167" w:rsidRDefault="00000000">
      <w:pPr>
        <w:pStyle w:val="Heading1"/>
        <w:jc w:val="center"/>
        <w:rPr>
          <w:rFonts w:ascii="Trebuchet MS" w:hAnsi="Trebuchet MS"/>
          <w:color w:val="4F81BD" w:themeColor="accent1"/>
          <w:sz w:val="24"/>
          <w:szCs w:val="24"/>
        </w:rPr>
      </w:pPr>
      <w:r w:rsidRPr="00235167">
        <w:rPr>
          <w:rFonts w:ascii="Trebuchet MS" w:hAnsi="Trebuchet MS"/>
          <w:color w:val="4F81BD" w:themeColor="accent1"/>
          <w:sz w:val="24"/>
          <w:szCs w:val="24"/>
        </w:rPr>
        <w:t>Safeguarding Policy</w:t>
      </w:r>
      <w:r w:rsidR="00BE3E0C" w:rsidRPr="00235167">
        <w:rPr>
          <w:rFonts w:ascii="Trebuchet MS" w:hAnsi="Trebuchet MS"/>
          <w:color w:val="4F81BD" w:themeColor="accent1"/>
          <w:sz w:val="24"/>
          <w:szCs w:val="24"/>
        </w:rPr>
        <w:t xml:space="preserve"> </w:t>
      </w:r>
      <w:r w:rsidRPr="00235167">
        <w:rPr>
          <w:rFonts w:ascii="Trebuchet MS" w:hAnsi="Trebuchet MS"/>
          <w:color w:val="4F81BD" w:themeColor="accent1"/>
          <w:sz w:val="24"/>
          <w:szCs w:val="24"/>
        </w:rPr>
        <w:t>SEND a Friend</w:t>
      </w:r>
    </w:p>
    <w:p w14:paraId="109AF093" w14:textId="77777777" w:rsidR="006F7546" w:rsidRPr="006F7546" w:rsidRDefault="006F7546" w:rsidP="006F7546"/>
    <w:p w14:paraId="3F5BF949" w14:textId="4D65096D" w:rsidR="00534F1A" w:rsidRPr="00235167" w:rsidRDefault="00000000">
      <w:pPr>
        <w:rPr>
          <w:rFonts w:ascii="Trebuchet MS" w:hAnsi="Trebuchet MS"/>
          <w:sz w:val="20"/>
          <w:szCs w:val="20"/>
        </w:rPr>
      </w:pPr>
      <w:r w:rsidRPr="00235167">
        <w:rPr>
          <w:rFonts w:ascii="Trebuchet MS" w:hAnsi="Trebuchet MS"/>
          <w:sz w:val="20"/>
          <w:szCs w:val="20"/>
        </w:rPr>
        <w:t xml:space="preserve">Effective Date: </w:t>
      </w:r>
      <w:r w:rsidR="00EF4BF6" w:rsidRPr="00235167">
        <w:rPr>
          <w:rFonts w:ascii="Trebuchet MS" w:hAnsi="Trebuchet MS"/>
          <w:sz w:val="20"/>
          <w:szCs w:val="20"/>
        </w:rPr>
        <w:t>28/07/2025</w:t>
      </w:r>
    </w:p>
    <w:p w14:paraId="46774308"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1. Our Commitment</w:t>
      </w:r>
    </w:p>
    <w:p w14:paraId="685357C1"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At SEND a Friend, we care deeply about the safety and wellbeing of the families we support. Although our work is with parents, we recognise that safeguarding children and vulnerable adults is everyone’s responsibility. We are committed to creating a safe, respectful, and supportive environment for parents and children alike.</w:t>
      </w:r>
    </w:p>
    <w:p w14:paraId="605A7CC0"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2. Who This Policy Covers</w:t>
      </w:r>
    </w:p>
    <w:p w14:paraId="0A70B256"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This policy applies to all the parents and carers who use our support services. While our sessions are 1-to-1 with parents, we recognise that their children may be present during sessions. We do not directly work with or handle children, but we observe interactions to better support parents.</w:t>
      </w:r>
    </w:p>
    <w:p w14:paraId="207645E4"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3. What We Mean by Safeguarding</w:t>
      </w:r>
    </w:p>
    <w:p w14:paraId="7463FB97"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Safeguarding means protecting the health, wellbeing, and human rights of individuals, especially children and vulnerable adults. It means making sure they live free from abuse, neglect, or harm — whether physical, emotional, or psychological.</w:t>
      </w:r>
    </w:p>
    <w:p w14:paraId="3AB7BFCD"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4. Our Responsibilities</w:t>
      </w:r>
    </w:p>
    <w:p w14:paraId="3645DD56"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As the sole support provider, I will:</w:t>
      </w:r>
    </w:p>
    <w:p w14:paraId="3148F91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Treat every family with respect, kindness, and understanding.</w:t>
      </w:r>
    </w:p>
    <w:p w14:paraId="5789DBAC"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Be alert to signs that a child or vulnerable adult might be at risk of harm.</w:t>
      </w:r>
    </w:p>
    <w:p w14:paraId="5EBD4547"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Listen carefully and take seriously any concerns shared by parents.</w:t>
      </w:r>
    </w:p>
    <w:p w14:paraId="1E178EE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Keep notes from sessions securely and confidentially.</w:t>
      </w:r>
    </w:p>
    <w:p w14:paraId="08D32E03"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Follow clear steps if I have concerns about a child’s or vulnerable adult’s safety.</w:t>
      </w:r>
    </w:p>
    <w:p w14:paraId="2898CBA2"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Seek advice or support from appropriate safeguarding professionals when needed.</w:t>
      </w:r>
    </w:p>
    <w:p w14:paraId="08C8D594"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Respect confidentiality but understand that safety comes first — sometimes information must be shared to protect someone.</w:t>
      </w:r>
    </w:p>
    <w:p w14:paraId="1BB64C6F"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5. What to Do if You Have Concerns</w:t>
      </w:r>
    </w:p>
    <w:p w14:paraId="3B9F049C"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If I become concerned that a child or vulnerable adult is at risk of harm, I will:</w:t>
      </w:r>
    </w:p>
    <w:p w14:paraId="5E8096A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Stay calm and listen carefully to what is shared.</w:t>
      </w:r>
    </w:p>
    <w:p w14:paraId="06219264"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Make notes of any observations or disclosures as soon as possible.</w:t>
      </w:r>
    </w:p>
    <w:p w14:paraId="50F9BF7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Explain to the parent (if safe and appropriate) that I may need to share information to keep someone safe.</w:t>
      </w:r>
    </w:p>
    <w:p w14:paraId="18345BA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lastRenderedPageBreak/>
        <w:t>- Contact local safeguarding authorities or professionals, such as social services or the police, to report the concern.</w:t>
      </w:r>
    </w:p>
    <w:p w14:paraId="2BADF54F"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Keep a record of actions taken and follow up if needed.</w:t>
      </w:r>
    </w:p>
    <w:p w14:paraId="1E76D1EC"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If you, as a client, have any safeguarding concerns, please do not hesitate to raise them with me directly.</w:t>
      </w:r>
    </w:p>
    <w:p w14:paraId="4F601D9B"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6. Confidentiality and Sharing Information</w:t>
      </w:r>
    </w:p>
    <w:p w14:paraId="355C991A"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 respect your privacy and keep your information confidential. However, if I believe a child or vulnerable adult is in danger, I am legally and ethically required to share information with the right authorities to keep them safe.</w:t>
      </w:r>
    </w:p>
    <w:p w14:paraId="3C6A5376"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7. Record Keeping</w:t>
      </w:r>
    </w:p>
    <w:p w14:paraId="5610A79D"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Session notes and any safeguarding concerns will be stored securely and kept confidential. Records will be retained in line with legal and professional guidelines.</w:t>
      </w:r>
    </w:p>
    <w:p w14:paraId="57FB1264"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8. Training and Review</w:t>
      </w:r>
    </w:p>
    <w:p w14:paraId="55FD76CB"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 have prior safeguarding training from previous roles and commit to refreshing my knowledge regularly to provide the best support possible.</w:t>
      </w:r>
    </w:p>
    <w:p w14:paraId="77C33C3C" w14:textId="77777777" w:rsidR="00534F1A" w:rsidRPr="00EF4BF6" w:rsidRDefault="00534F1A">
      <w:pPr>
        <w:spacing w:after="160"/>
        <w:rPr>
          <w:rFonts w:ascii="Trebuchet MS" w:hAnsi="Trebuchet MS"/>
        </w:rPr>
      </w:pPr>
    </w:p>
    <w:p w14:paraId="58CA8B01" w14:textId="536AC8EE" w:rsidR="00235167" w:rsidRPr="00235167" w:rsidRDefault="00000000">
      <w:pPr>
        <w:spacing w:after="160"/>
        <w:rPr>
          <w:rFonts w:ascii="Trebuchet MS" w:hAnsi="Trebuchet MS"/>
          <w:sz w:val="20"/>
          <w:szCs w:val="20"/>
        </w:rPr>
      </w:pPr>
      <w:r w:rsidRPr="00235167">
        <w:rPr>
          <w:rFonts w:ascii="Trebuchet MS" w:hAnsi="Trebuchet MS"/>
          <w:sz w:val="20"/>
          <w:szCs w:val="20"/>
        </w:rPr>
        <w:t>This policy will be reviewed annually or whenever changes in legislation or guidance occur.</w:t>
      </w:r>
    </w:p>
    <w:p w14:paraId="22B951C1"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9. Contacts for Safeguarding Support</w:t>
      </w:r>
    </w:p>
    <w:p w14:paraId="3A82101C"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If you want advice or need to report a concern about a child or vulnerable adult in West Sussex, you can contact:</w:t>
      </w:r>
    </w:p>
    <w:p w14:paraId="2AB0E873" w14:textId="77777777" w:rsidR="00534F1A" w:rsidRPr="00235167" w:rsidRDefault="00534F1A">
      <w:pPr>
        <w:spacing w:after="160"/>
        <w:rPr>
          <w:rFonts w:ascii="Trebuchet MS" w:hAnsi="Trebuchet MS"/>
          <w:sz w:val="20"/>
          <w:szCs w:val="20"/>
        </w:rPr>
      </w:pPr>
    </w:p>
    <w:p w14:paraId="5FD25B4B"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West Sussex County Council – Children’s Services: 01243 642121</w:t>
      </w:r>
    </w:p>
    <w:p w14:paraId="24052C15"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West Sussex Adult Social Care: 01243 642121</w:t>
      </w:r>
    </w:p>
    <w:p w14:paraId="7578E151"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 NSPCC Helpline: 0808 800 5000 (for advice and support)</w:t>
      </w:r>
    </w:p>
    <w:p w14:paraId="700FF313" w14:textId="6D438C50" w:rsidR="00235167" w:rsidRPr="00235167" w:rsidRDefault="00000000">
      <w:pPr>
        <w:spacing w:after="160"/>
        <w:rPr>
          <w:rFonts w:ascii="Trebuchet MS" w:hAnsi="Trebuchet MS"/>
          <w:sz w:val="20"/>
          <w:szCs w:val="20"/>
        </w:rPr>
      </w:pPr>
      <w:r w:rsidRPr="00235167">
        <w:rPr>
          <w:rFonts w:ascii="Trebuchet MS" w:hAnsi="Trebuchet MS"/>
          <w:sz w:val="20"/>
          <w:szCs w:val="20"/>
        </w:rPr>
        <w:t>- Emergency (Police): 999 (if someone is in immediate danger)</w:t>
      </w:r>
    </w:p>
    <w:p w14:paraId="04033A54" w14:textId="77777777" w:rsidR="00534F1A" w:rsidRPr="00235167" w:rsidRDefault="00000000">
      <w:pPr>
        <w:pStyle w:val="Heading2"/>
        <w:rPr>
          <w:rFonts w:ascii="Trebuchet MS" w:hAnsi="Trebuchet MS"/>
          <w:sz w:val="24"/>
          <w:szCs w:val="24"/>
        </w:rPr>
      </w:pPr>
      <w:r w:rsidRPr="00235167">
        <w:rPr>
          <w:rFonts w:ascii="Trebuchet MS" w:hAnsi="Trebuchet MS"/>
          <w:sz w:val="24"/>
          <w:szCs w:val="24"/>
        </w:rPr>
        <w:t>10. Contact Me</w:t>
      </w:r>
    </w:p>
    <w:p w14:paraId="0AE16E0D" w14:textId="77777777" w:rsidR="00534F1A" w:rsidRPr="00235167" w:rsidRDefault="00000000">
      <w:pPr>
        <w:spacing w:after="160"/>
        <w:rPr>
          <w:rFonts w:ascii="Trebuchet MS" w:hAnsi="Trebuchet MS"/>
          <w:sz w:val="20"/>
          <w:szCs w:val="20"/>
        </w:rPr>
      </w:pPr>
      <w:r w:rsidRPr="00235167">
        <w:rPr>
          <w:rFonts w:ascii="Trebuchet MS" w:hAnsi="Trebuchet MS"/>
          <w:sz w:val="20"/>
          <w:szCs w:val="20"/>
        </w:rPr>
        <w:t>If you have questions or concerns about safeguarding, please contact me at:</w:t>
      </w:r>
    </w:p>
    <w:p w14:paraId="0547B1C8" w14:textId="4B519EC0" w:rsidR="00534F1A" w:rsidRPr="00235167" w:rsidRDefault="00EF4BF6" w:rsidP="006F7546">
      <w:pPr>
        <w:pStyle w:val="NoSpacing"/>
        <w:rPr>
          <w:rFonts w:ascii="Trebuchet MS" w:hAnsi="Trebuchet MS"/>
          <w:sz w:val="20"/>
          <w:szCs w:val="20"/>
        </w:rPr>
      </w:pPr>
      <w:r w:rsidRPr="00235167">
        <w:rPr>
          <w:rFonts w:ascii="Trebuchet MS" w:hAnsi="Trebuchet MS"/>
          <w:sz w:val="20"/>
          <w:szCs w:val="20"/>
        </w:rPr>
        <w:t>Rebecca Rollason</w:t>
      </w:r>
    </w:p>
    <w:p w14:paraId="71A3F86D" w14:textId="76438329" w:rsidR="00534F1A" w:rsidRPr="00235167" w:rsidRDefault="00000000" w:rsidP="006F7546">
      <w:pPr>
        <w:pStyle w:val="NoSpacing"/>
        <w:rPr>
          <w:rFonts w:ascii="Trebuchet MS" w:hAnsi="Trebuchet MS"/>
          <w:sz w:val="20"/>
          <w:szCs w:val="20"/>
        </w:rPr>
      </w:pPr>
      <w:r w:rsidRPr="00235167">
        <w:rPr>
          <w:rFonts w:ascii="Trebuchet MS" w:hAnsi="Trebuchet MS"/>
          <w:sz w:val="20"/>
          <w:szCs w:val="20"/>
        </w:rPr>
        <w:t xml:space="preserve">Email: </w:t>
      </w:r>
      <w:r w:rsidR="00EF4BF6" w:rsidRPr="00235167">
        <w:rPr>
          <w:rFonts w:ascii="Trebuchet MS" w:hAnsi="Trebuchet MS"/>
          <w:sz w:val="20"/>
          <w:szCs w:val="20"/>
        </w:rPr>
        <w:t>rebeccasendafriend@gmail.com</w:t>
      </w:r>
    </w:p>
    <w:sectPr w:rsidR="00534F1A" w:rsidRPr="0023516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9497223">
    <w:abstractNumId w:val="8"/>
  </w:num>
  <w:num w:numId="2" w16cid:durableId="490021555">
    <w:abstractNumId w:val="6"/>
  </w:num>
  <w:num w:numId="3" w16cid:durableId="784424398">
    <w:abstractNumId w:val="5"/>
  </w:num>
  <w:num w:numId="4" w16cid:durableId="1207107799">
    <w:abstractNumId w:val="4"/>
  </w:num>
  <w:num w:numId="5" w16cid:durableId="1668946176">
    <w:abstractNumId w:val="7"/>
  </w:num>
  <w:num w:numId="6" w16cid:durableId="458883554">
    <w:abstractNumId w:val="3"/>
  </w:num>
  <w:num w:numId="7" w16cid:durableId="236868927">
    <w:abstractNumId w:val="2"/>
  </w:num>
  <w:num w:numId="8" w16cid:durableId="1256744528">
    <w:abstractNumId w:val="1"/>
  </w:num>
  <w:num w:numId="9" w16cid:durableId="59594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E0"/>
    <w:rsid w:val="00034616"/>
    <w:rsid w:val="0006063C"/>
    <w:rsid w:val="0015074B"/>
    <w:rsid w:val="001E2E15"/>
    <w:rsid w:val="00235167"/>
    <w:rsid w:val="0029639D"/>
    <w:rsid w:val="00326F90"/>
    <w:rsid w:val="00534F1A"/>
    <w:rsid w:val="006F7546"/>
    <w:rsid w:val="009D2AD8"/>
    <w:rsid w:val="00AA1D8D"/>
    <w:rsid w:val="00B47730"/>
    <w:rsid w:val="00BE3E0C"/>
    <w:rsid w:val="00CB0664"/>
    <w:rsid w:val="00EF4B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1E5B6"/>
  <w14:defaultImageDpi w14:val="300"/>
  <w15:docId w15:val="{B10B0399-32B4-476D-A094-759DE2C5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Becky Leagas</cp:lastModifiedBy>
  <cp:revision>5</cp:revision>
  <dcterms:created xsi:type="dcterms:W3CDTF">2025-07-28T05:35:00Z</dcterms:created>
  <dcterms:modified xsi:type="dcterms:W3CDTF">2025-07-28T07:47:00Z</dcterms:modified>
  <cp:category/>
</cp:coreProperties>
</file>